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97E54" w14:textId="5041068A" w:rsidR="00F05568" w:rsidRDefault="00727BD0" w:rsidP="00F05568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727BD0">
        <w:rPr>
          <w:b/>
          <w:bCs/>
          <w:sz w:val="28"/>
          <w:szCs w:val="28"/>
          <w:lang w:val="ru-RU"/>
        </w:rPr>
        <w:t>Лекция</w:t>
      </w:r>
      <w:r w:rsidRPr="00727BD0">
        <w:rPr>
          <w:b/>
          <w:bCs/>
          <w:sz w:val="28"/>
          <w:szCs w:val="28"/>
        </w:rPr>
        <w:t xml:space="preserve"> 14. </w:t>
      </w:r>
    </w:p>
    <w:p w14:paraId="69A4C003" w14:textId="77777777" w:rsidR="00F05568" w:rsidRDefault="00F05568" w:rsidP="00F05568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28A80127" w14:textId="77777777" w:rsidR="00F05568" w:rsidRDefault="00F05568" w:rsidP="00F05568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Тема 14.</w:t>
      </w:r>
    </w:p>
    <w:p w14:paraId="0D67A526" w14:textId="6714EBD4" w:rsidR="00727BD0" w:rsidRPr="00727BD0" w:rsidRDefault="00727BD0" w:rsidP="00F0556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7BD0">
        <w:rPr>
          <w:b/>
          <w:bCs/>
          <w:sz w:val="28"/>
          <w:szCs w:val="28"/>
        </w:rPr>
        <w:t>ГИС в экологическом мониторинге.</w:t>
      </w:r>
      <w:r w:rsidRPr="00727BD0">
        <w:rPr>
          <w:sz w:val="28"/>
          <w:szCs w:val="28"/>
        </w:rPr>
        <w:t xml:space="preserve"> Оценка воздействия горнопромышленных объектов на окружающую среду, картирование зон загрязнения.</w:t>
      </w:r>
    </w:p>
    <w:p w14:paraId="07CE7AF4" w14:textId="1ECB7358" w:rsidR="00A5477A" w:rsidRPr="00F05568" w:rsidRDefault="00A5477A" w:rsidP="00F055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A46B97" w14:textId="4A91FECB" w:rsidR="00F05568" w:rsidRPr="00F05568" w:rsidRDefault="00F05568" w:rsidP="00F0556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1. Введение: Экологическая ответственность и геоинформационный мониторинг</w:t>
      </w:r>
    </w:p>
    <w:p w14:paraId="5DE87C9A" w14:textId="77777777" w:rsidR="00F05568" w:rsidRPr="00F05568" w:rsidRDefault="00F05568" w:rsidP="00F0556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6AC03D38" w14:textId="77777777" w:rsidR="00F05568" w:rsidRPr="00F05568" w:rsidRDefault="00F05568" w:rsidP="00F05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Горнодобывающая промышленность и геологоразведочные работы неизбежно оказывают антропогенное воздействие на природную среду. Разработка месторождений, складирование вскрышных пород в отвалы, хранение хвостов обогащения в хвостохранилищах, сброс карьерных и шахтных вод приводят к трансформации рельефа, загрязнению поверхностных и подземных вод, деградации почвенного и растительного покрова.</w:t>
      </w:r>
    </w:p>
    <w:p w14:paraId="6BF9847A" w14:textId="3B00FC08" w:rsidR="00F05568" w:rsidRDefault="00F05568" w:rsidP="00F05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Традиционные методы экологического контроля, основанные на точечных пробах и разрозненных отчетах, часто не позволяют оперативно оценить масштабы распространения загрязняющих веществ. ГИС-технологии в экологическом мониторинге обеспечивают интеграцию многокомпонентных пространственных данных (геологических, гидрогеологических, климатических и дистанционных), позволяя не только фиксировать текущее загрязнение, но и прогнозировать его динамику во времени и пространстве.</w:t>
      </w:r>
    </w:p>
    <w:p w14:paraId="2FD1A1D0" w14:textId="77777777" w:rsidR="00F05568" w:rsidRPr="00F05568" w:rsidRDefault="00F05568" w:rsidP="00F05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5E5C352E" w14:textId="1839796A" w:rsidR="00F05568" w:rsidRDefault="00F05568" w:rsidP="00F0556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2. Источники и факторы воздействия горнопромышленных объектов на геоэкологическую среду</w:t>
      </w:r>
    </w:p>
    <w:p w14:paraId="6FF38A9B" w14:textId="77777777" w:rsidR="00F05568" w:rsidRPr="00F05568" w:rsidRDefault="00F05568" w:rsidP="00F0556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1270FF1A" w14:textId="77777777" w:rsidR="00F05568" w:rsidRPr="00F05568" w:rsidRDefault="00F05568" w:rsidP="00F05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При проектировании и мониторинге горнотехнических систем в ГИС учитывают следующие основные источники техногенной нагрузки:</w:t>
      </w:r>
    </w:p>
    <w:p w14:paraId="13F756AC" w14:textId="77777777" w:rsidR="00F05568" w:rsidRPr="00F05568" w:rsidRDefault="00F05568" w:rsidP="00F0556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Карьеры и подземные рудники: Нарушение естественного гидрогеологического режима подземных вод (формирование депрессионных воронок вокруг карьеров), осушение прилегающих территорий, пыление при взрывных работах и транспортировке руды.</w:t>
      </w:r>
    </w:p>
    <w:p w14:paraId="12C4D03D" w14:textId="77777777" w:rsidR="00F05568" w:rsidRPr="00F05568" w:rsidRDefault="00F05568" w:rsidP="00F0556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Отвалы пустой породы и вскрыши: Источники механического выноса взвешенных веществ при эрозии отвалов поверхностными водами, а также источники кислотного дренажа (Acid Rock Drainage — ARD), возникающего при окислении сульфидных минералов (пирита, пирротина) под воздействием кислорода и воды.</w:t>
      </w:r>
    </w:p>
    <w:p w14:paraId="23758024" w14:textId="0E64D5ED" w:rsidR="00F05568" w:rsidRDefault="00F05568" w:rsidP="00F05568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Хвостохранилища и шламохранилища: Потенциально опасные объекты, содержащие мелкодисперсные хвосты обогащения фабрик с остатками токсичных реагентов (цианиды, ксантогенаты, тяжелые металлы). Риски прорыва дамб или ветрового сноса токсичной пыли с пляжей хвостохранилищ требуют непрерывного геопространственного контроля.</w:t>
      </w:r>
    </w:p>
    <w:p w14:paraId="4D6FA696" w14:textId="77777777" w:rsidR="00F05568" w:rsidRPr="00F05568" w:rsidRDefault="00F05568" w:rsidP="00F0556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6DC19F98" w14:textId="77777777" w:rsidR="00F05568" w:rsidRPr="00F05568" w:rsidRDefault="00F05568" w:rsidP="00F0556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lastRenderedPageBreak/>
        <w:t>3. Пространственное моделирование и картирование зон загрязнения в ГИС</w:t>
      </w:r>
    </w:p>
    <w:p w14:paraId="483438D8" w14:textId="77777777" w:rsidR="00F05568" w:rsidRDefault="00F05568" w:rsidP="00F05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51540358" w14:textId="3F8FF0C7" w:rsidR="00F05568" w:rsidRPr="00F05568" w:rsidRDefault="00F05568" w:rsidP="00F05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в сторону водозаборов или населенных пунктов.</w:t>
      </w: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 xml:space="preserve"> </w:t>
      </w: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Для картирования зон экологического риска в ГИС используется комплекс векторного, растрового и геостатистического анализа.</w:t>
      </w:r>
    </w:p>
    <w:p w14:paraId="1F113A70" w14:textId="77777777" w:rsidR="00F05568" w:rsidRPr="00F05568" w:rsidRDefault="00F05568" w:rsidP="00F0556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А. Интерполяция геохимических полей загрязнения</w:t>
      </w:r>
    </w:p>
    <w:p w14:paraId="72FB8AA4" w14:textId="77777777" w:rsidR="00F05568" w:rsidRPr="00F05568" w:rsidRDefault="00F05568" w:rsidP="00F05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На основе сети точек опробования почв, снежного покрова или донных отложений ручьев (с содержанием тяжелых металлов: свинец, цинк, кадмий, мышьяк, ртуть) с помощью методов геостатистики (обычный кригинг или кокригинг) строятся сплошные поверхности распределения концентраций.</w:t>
      </w:r>
    </w:p>
    <w:p w14:paraId="37029902" w14:textId="77777777" w:rsidR="00F05568" w:rsidRPr="00F05568" w:rsidRDefault="00F05568" w:rsidP="00F05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На полученную растровую модель накладываются пороги ПДК (предельно допустимые концентрации) или фоновые значения, что позволяет автоматически выделить зоны слабого, умеренного, сильного и опасного загрязнения.</w:t>
      </w:r>
    </w:p>
    <w:p w14:paraId="79B4BD10" w14:textId="77777777" w:rsidR="00F05568" w:rsidRPr="00F05568" w:rsidRDefault="00F05568" w:rsidP="00F0556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Б. Гидрологическое моделирование и распространение загрязнителей по речной сети</w:t>
      </w:r>
    </w:p>
    <w:p w14:paraId="25C5F8C3" w14:textId="77777777" w:rsidR="00F05568" w:rsidRPr="00F05568" w:rsidRDefault="00F05568" w:rsidP="00F05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С использованием Цифровых моделей рельефа (ЦМР) и инструментов гидрологического анализа (Hydrology Tools) в ГИС моделируются пути поверх стока.</w:t>
      </w:r>
    </w:p>
    <w:p w14:paraId="36E524AF" w14:textId="77777777" w:rsidR="00F05568" w:rsidRPr="00F05568" w:rsidRDefault="00F05568" w:rsidP="00F05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Рассчитываются бассейны стока отвалов и хвостохранилищ, определяются зоны возможного поражения водных объектов при аварийных сбросах или размыве дамб в период весеннего половодья.</w:t>
      </w:r>
    </w:p>
    <w:p w14:paraId="0FBD313B" w14:textId="77777777" w:rsidR="00F05568" w:rsidRPr="00F05568" w:rsidRDefault="00F05568" w:rsidP="00F05568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В. Оценка миграции подземных вод</w:t>
      </w:r>
    </w:p>
    <w:p w14:paraId="67CFA097" w14:textId="4CB9BC1F" w:rsidR="00F05568" w:rsidRDefault="00F05568" w:rsidP="00F055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 xml:space="preserve">Интеграция ГИС со специализированными гидрогеологическими расчетными пакетами (например, </w:t>
      </w:r>
      <w:r w:rsidRPr="00F0556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MODFLOW</w:t>
      </w: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) позволяет моделировать фильтрационные потоки и скорость распространения подземных шлейфов загрязнения (плюмов) от хвостохранилищ</w:t>
      </w:r>
    </w:p>
    <w:p w14:paraId="0C72BD64" w14:textId="77777777" w:rsidR="00F05568" w:rsidRPr="00F05568" w:rsidRDefault="00F05568" w:rsidP="00F0556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2350A5F0" w14:textId="28D86DC9" w:rsidR="00F05568" w:rsidRDefault="00F05568" w:rsidP="00F0556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4. Использование данных ДЗЗ в экологическом мониторинге</w:t>
      </w:r>
    </w:p>
    <w:p w14:paraId="11F8844D" w14:textId="77777777" w:rsidR="00F05568" w:rsidRPr="00F05568" w:rsidRDefault="00F05568" w:rsidP="00F0556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67FA9CEF" w14:textId="77777777" w:rsidR="00F05568" w:rsidRPr="00F05568" w:rsidRDefault="00F05568" w:rsidP="00F05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Дистанционное зондирование Земли (ДЗЗ) служит незаменимым инструментом для ретроспективного и оперативного экологического контроля:</w:t>
      </w:r>
    </w:p>
    <w:p w14:paraId="1463783C" w14:textId="77777777" w:rsidR="00F05568" w:rsidRPr="00F05568" w:rsidRDefault="00F05568" w:rsidP="00F05568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Анализ вегетационных индексов (например, NDVI — Normalized Difference Vegetation Index): Сравнение мультиспектральных снимков высокого разрешения до и после начала разработки месторождения позволяет количественно оценить степень угнетения или гибели растительности в ореоле влияния горного предприятия.</w:t>
      </w:r>
    </w:p>
    <w:p w14:paraId="47084F7E" w14:textId="77777777" w:rsidR="00F05568" w:rsidRPr="00F05568" w:rsidRDefault="00F05568" w:rsidP="00F05568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Термографический мониторинг: Использование тепловых каналов (TIR) спутников для выявления зон самовозгорания пород в отвалах угля или горючих сланцев.</w:t>
      </w:r>
    </w:p>
    <w:p w14:paraId="24DE695F" w14:textId="77777777" w:rsidR="00F05568" w:rsidRPr="00F05568" w:rsidRDefault="00F05568" w:rsidP="00F05568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Мониторинг пыления и ветровой эрозии: Фиксация ореолов разсеивания пыли с поверхности сухих пляжей хвостохранилищ в засушливые периоды года.</w:t>
      </w:r>
    </w:p>
    <w:p w14:paraId="037D17C4" w14:textId="2981C0BC" w:rsidR="00F05568" w:rsidRDefault="00F05568" w:rsidP="00F0556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lastRenderedPageBreak/>
        <w:t>5. Многокритериальная оценка экологического риска (Multi-Criteria Decision Analysis — MCDA)</w:t>
      </w:r>
    </w:p>
    <w:p w14:paraId="71CBC54F" w14:textId="77777777" w:rsidR="00F05568" w:rsidRPr="00F05568" w:rsidRDefault="00F05568" w:rsidP="00F0556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71055ACB" w14:textId="77777777" w:rsidR="00F05568" w:rsidRPr="00F05568" w:rsidRDefault="00F05568" w:rsidP="00F055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Для принятия управленческих решений в ГИС реализуется интегральная оценка экологической уязвимости территории:</w:t>
      </w:r>
    </w:p>
    <w:p w14:paraId="75791E78" w14:textId="77777777" w:rsidR="00F05568" w:rsidRPr="00F05568" w:rsidRDefault="00F05568" w:rsidP="00F05568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Создаются слои факторов риска: крутизна склонов (риск эрозии), близость к источникам воды, уязвимость почв, плотность населения.</w:t>
      </w:r>
    </w:p>
    <w:p w14:paraId="4292E432" w14:textId="77777777" w:rsidR="00F05568" w:rsidRPr="00F05568" w:rsidRDefault="00F05568" w:rsidP="00F05568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05568">
        <w:rPr>
          <w:rFonts w:ascii="Times New Roman" w:eastAsia="Times New Roman" w:hAnsi="Times New Roman" w:cs="Times New Roman"/>
          <w:sz w:val="28"/>
          <w:szCs w:val="28"/>
          <w:lang/>
        </w:rPr>
        <w:t>Методом взвешенного наложения (Weighted Overlay) строится единая карта экологического риска, которая позволяет обосновать природоохранные мероприятия, места заложения защитных гидротехнических сооружений или направления рекультивации нарушенных земель.</w:t>
      </w:r>
    </w:p>
    <w:p w14:paraId="7E14CB8F" w14:textId="77777777" w:rsidR="00F05568" w:rsidRPr="00F05568" w:rsidRDefault="00F05568" w:rsidP="00F055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F05568" w:rsidRPr="00F05568" w:rsidSect="00727B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917E5"/>
    <w:multiLevelType w:val="multilevel"/>
    <w:tmpl w:val="B860E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D2B0B"/>
    <w:multiLevelType w:val="multilevel"/>
    <w:tmpl w:val="22B8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13539"/>
    <w:multiLevelType w:val="multilevel"/>
    <w:tmpl w:val="FFD2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95503"/>
    <w:multiLevelType w:val="multilevel"/>
    <w:tmpl w:val="3628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0F704D"/>
    <w:multiLevelType w:val="multilevel"/>
    <w:tmpl w:val="1BEA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CB6F8A"/>
    <w:multiLevelType w:val="multilevel"/>
    <w:tmpl w:val="8462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9"/>
  </w:num>
  <w:num w:numId="3">
    <w:abstractNumId w:val="12"/>
  </w:num>
  <w:num w:numId="4">
    <w:abstractNumId w:val="17"/>
  </w:num>
  <w:num w:numId="5">
    <w:abstractNumId w:val="13"/>
  </w:num>
  <w:num w:numId="6">
    <w:abstractNumId w:val="5"/>
  </w:num>
  <w:num w:numId="7">
    <w:abstractNumId w:val="8"/>
  </w:num>
  <w:num w:numId="8">
    <w:abstractNumId w:val="14"/>
  </w:num>
  <w:num w:numId="9">
    <w:abstractNumId w:val="18"/>
  </w:num>
  <w:num w:numId="10">
    <w:abstractNumId w:val="6"/>
  </w:num>
  <w:num w:numId="11">
    <w:abstractNumId w:val="4"/>
  </w:num>
  <w:num w:numId="12">
    <w:abstractNumId w:val="19"/>
  </w:num>
  <w:num w:numId="13">
    <w:abstractNumId w:val="7"/>
  </w:num>
  <w:num w:numId="14">
    <w:abstractNumId w:val="10"/>
  </w:num>
  <w:num w:numId="15">
    <w:abstractNumId w:val="11"/>
  </w:num>
  <w:num w:numId="16">
    <w:abstractNumId w:val="0"/>
  </w:num>
  <w:num w:numId="17">
    <w:abstractNumId w:val="15"/>
  </w:num>
  <w:num w:numId="18">
    <w:abstractNumId w:val="1"/>
  </w:num>
  <w:num w:numId="19">
    <w:abstractNumId w:val="2"/>
  </w:num>
  <w:num w:numId="20">
    <w:abstractNumId w:val="1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4273F7"/>
    <w:rsid w:val="00727BD0"/>
    <w:rsid w:val="0083024B"/>
    <w:rsid w:val="008E6DFB"/>
    <w:rsid w:val="00A5477A"/>
    <w:rsid w:val="00B570A7"/>
    <w:rsid w:val="00B71A2F"/>
    <w:rsid w:val="00BE775C"/>
    <w:rsid w:val="00D42F73"/>
    <w:rsid w:val="00DA434B"/>
    <w:rsid w:val="00DA5F41"/>
    <w:rsid w:val="00DF6923"/>
    <w:rsid w:val="00E35270"/>
    <w:rsid w:val="00F05568"/>
    <w:rsid w:val="00F6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4</cp:revision>
  <dcterms:created xsi:type="dcterms:W3CDTF">2026-10-05T07:29:00Z</dcterms:created>
  <dcterms:modified xsi:type="dcterms:W3CDTF">2026-10-05T08:55:00Z</dcterms:modified>
</cp:coreProperties>
</file>